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71A59F" w14:textId="0558D38A" w:rsidR="001348D5" w:rsidRPr="00F72795" w:rsidRDefault="008927ED" w:rsidP="00F72795">
      <w:pPr>
        <w:jc w:val="center"/>
        <w:rPr>
          <w:rFonts w:ascii="Aptos" w:hAnsi="Aptos"/>
          <w:b/>
          <w:bCs/>
          <w:sz w:val="28"/>
          <w:szCs w:val="28"/>
        </w:rPr>
      </w:pPr>
      <w:r w:rsidRPr="00F72795">
        <w:rPr>
          <w:rFonts w:ascii="Aptos" w:hAnsi="Aptos" w:cs="Arial"/>
          <w:b/>
          <w:bCs/>
          <w:color w:val="4C94D8" w:themeColor="text2" w:themeTint="80"/>
          <w:sz w:val="28"/>
          <w:szCs w:val="28"/>
        </w:rPr>
        <w:t xml:space="preserve">Pure as Ice </w:t>
      </w:r>
      <w:r w:rsidRPr="00F72795">
        <w:rPr>
          <w:rFonts w:ascii="Aptos" w:hAnsi="Aptos"/>
          <w:b/>
          <w:bCs/>
          <w:sz w:val="28"/>
          <w:szCs w:val="28"/>
        </w:rPr>
        <w:t xml:space="preserve">Anti-Doping Education </w:t>
      </w:r>
      <w:r w:rsidR="00AF0914" w:rsidRPr="00F72795">
        <w:rPr>
          <w:rFonts w:ascii="Aptos" w:hAnsi="Aptos"/>
          <w:b/>
          <w:bCs/>
          <w:sz w:val="28"/>
          <w:szCs w:val="28"/>
        </w:rPr>
        <w:t>Programs</w:t>
      </w:r>
    </w:p>
    <w:p w14:paraId="358523F6" w14:textId="49FD8AF9" w:rsidR="008927ED" w:rsidRPr="00F72795" w:rsidRDefault="008927ED" w:rsidP="00F72795">
      <w:pPr>
        <w:jc w:val="center"/>
        <w:rPr>
          <w:rFonts w:ascii="Aptos" w:hAnsi="Aptos" w:cs="Arial"/>
          <w:b/>
          <w:bCs/>
          <w:sz w:val="28"/>
          <w:szCs w:val="28"/>
        </w:rPr>
      </w:pPr>
      <w:r w:rsidRPr="00F72795">
        <w:rPr>
          <w:rFonts w:ascii="Aptos" w:hAnsi="Aptos"/>
          <w:b/>
          <w:bCs/>
          <w:sz w:val="28"/>
          <w:szCs w:val="28"/>
        </w:rPr>
        <w:t>at the  Junior World Championships</w:t>
      </w:r>
      <w:r w:rsidR="00751338" w:rsidRPr="00F72795">
        <w:rPr>
          <w:rFonts w:ascii="Aptos" w:hAnsi="Aptos"/>
          <w:b/>
          <w:bCs/>
          <w:sz w:val="28"/>
          <w:szCs w:val="28"/>
        </w:rPr>
        <w:t xml:space="preserve"> 2025/26</w:t>
      </w:r>
    </w:p>
    <w:p w14:paraId="1E82908A" w14:textId="32400E7E" w:rsidR="001348D5" w:rsidRPr="00F72795" w:rsidRDefault="001348D5" w:rsidP="00F72795">
      <w:pPr>
        <w:jc w:val="both"/>
        <w:rPr>
          <w:rFonts w:ascii="Aptos" w:hAnsi="Aptos" w:cs="Arial"/>
          <w:b/>
          <w:bCs/>
        </w:rPr>
      </w:pPr>
    </w:p>
    <w:p w14:paraId="51C8A9A2" w14:textId="0700BE9E" w:rsidR="00B72367" w:rsidRDefault="00B72367" w:rsidP="00F72795">
      <w:pPr>
        <w:pStyle w:val="Heading2"/>
        <w:jc w:val="both"/>
        <w:rPr>
          <w:rFonts w:ascii="Aptos" w:hAnsi="Aptos"/>
          <w:sz w:val="24"/>
          <w:szCs w:val="24"/>
        </w:rPr>
      </w:pPr>
      <w:r w:rsidRPr="00F72795">
        <w:rPr>
          <w:rFonts w:ascii="Aptos" w:hAnsi="Aptos"/>
          <w:sz w:val="24"/>
          <w:szCs w:val="24"/>
        </w:rPr>
        <w:t>ISU Junior World Figure Skating Championships 2026 – Anti-Doping Education</w:t>
      </w:r>
    </w:p>
    <w:p w14:paraId="75835310" w14:textId="6CE0B261" w:rsidR="00F72795" w:rsidRPr="00F72795" w:rsidRDefault="00F72795" w:rsidP="00F72795"/>
    <w:p w14:paraId="1A209BB9" w14:textId="5234BF17" w:rsidR="00B72367" w:rsidRPr="00F72795" w:rsidRDefault="00F72795" w:rsidP="00F72795">
      <w:pPr>
        <w:jc w:val="both"/>
        <w:rPr>
          <w:rFonts w:ascii="Aptos" w:hAnsi="Aptos" w:cs="Arial"/>
        </w:rPr>
      </w:pPr>
      <w:r w:rsidRPr="00F72795">
        <w:rPr>
          <w:rFonts w:ascii="Aptos" w:hAnsi="Aptos"/>
          <w:noProof/>
        </w:rPr>
        <w:drawing>
          <wp:anchor distT="0" distB="0" distL="114300" distR="114300" simplePos="0" relativeHeight="251670016" behindDoc="0" locked="0" layoutInCell="1" allowOverlap="1" wp14:anchorId="3AADC113" wp14:editId="5C3E5A19">
            <wp:simplePos x="0" y="0"/>
            <wp:positionH relativeFrom="margin">
              <wp:align>left</wp:align>
            </wp:positionH>
            <wp:positionV relativeFrom="paragraph">
              <wp:posOffset>116205</wp:posOffset>
            </wp:positionV>
            <wp:extent cx="2179955" cy="1634490"/>
            <wp:effectExtent l="6033" t="0" r="0" b="0"/>
            <wp:wrapSquare wrapText="bothSides"/>
            <wp:docPr id="181651659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2179955" cy="16344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72367" w:rsidRPr="00F72795">
        <w:rPr>
          <w:rFonts w:ascii="Aptos" w:hAnsi="Aptos" w:cs="Arial"/>
        </w:rPr>
        <w:t xml:space="preserve">During the 2026 ISU World Junior Figure Skating Championships in Tallinn, Estonia, </w:t>
      </w:r>
      <w:r w:rsidR="00A33C13" w:rsidRPr="00F72795">
        <w:rPr>
          <w:rFonts w:ascii="Aptos" w:hAnsi="Aptos" w:cs="Arial"/>
        </w:rPr>
        <w:t xml:space="preserve">the ITA on behalf of the ISU </w:t>
      </w:r>
      <w:r w:rsidR="00B72367" w:rsidRPr="00F72795">
        <w:rPr>
          <w:rFonts w:ascii="Aptos" w:hAnsi="Aptos" w:cs="Arial"/>
        </w:rPr>
        <w:t xml:space="preserve">delivered on-site </w:t>
      </w:r>
      <w:proofErr w:type="spellStart"/>
      <w:r w:rsidR="00B72367" w:rsidRPr="00F72795">
        <w:rPr>
          <w:rFonts w:ascii="Aptos" w:hAnsi="Aptos" w:cs="Arial"/>
        </w:rPr>
        <w:t>anti-doping</w:t>
      </w:r>
      <w:proofErr w:type="spellEnd"/>
      <w:r w:rsidR="00B72367" w:rsidRPr="00F72795">
        <w:rPr>
          <w:rFonts w:ascii="Aptos" w:hAnsi="Aptos" w:cs="Arial"/>
        </w:rPr>
        <w:t xml:space="preserve"> education activities aimed at promoting clean sport among young athletes and their support personnel. </w:t>
      </w:r>
    </w:p>
    <w:p w14:paraId="7002C2F3" w14:textId="7E6AABF8" w:rsidR="00B72367" w:rsidRDefault="00B72367" w:rsidP="00F72795">
      <w:pPr>
        <w:jc w:val="both"/>
        <w:rPr>
          <w:rFonts w:ascii="Aptos" w:hAnsi="Aptos" w:cs="Arial"/>
        </w:rPr>
      </w:pPr>
      <w:r w:rsidRPr="00F72795">
        <w:rPr>
          <w:rFonts w:ascii="Aptos" w:hAnsi="Aptos" w:cs="Arial"/>
        </w:rPr>
        <w:t xml:space="preserve">Over two days, an interactive education booth engaged approximately </w:t>
      </w:r>
      <w:r w:rsidRPr="00F72795">
        <w:rPr>
          <w:rFonts w:ascii="Aptos" w:hAnsi="Aptos" w:cs="Arial"/>
          <w:b/>
          <w:bCs/>
        </w:rPr>
        <w:t>40–50 participants from around 18 countries</w:t>
      </w:r>
      <w:r w:rsidRPr="00F72795">
        <w:rPr>
          <w:rFonts w:ascii="Aptos" w:hAnsi="Aptos" w:cs="Arial"/>
        </w:rPr>
        <w:t xml:space="preserve">, primarily athletes aged 13–22. The initiative focused on raising awareness of Anti-Doping Rule Violations (ADRVs), athletes’ rights and responsibilities, the Prohibited List, and safe decision-making regarding medications and supplements. </w:t>
      </w:r>
    </w:p>
    <w:p w14:paraId="17FD6B8D" w14:textId="542C4D07" w:rsidR="000D0834" w:rsidRPr="00F72795" w:rsidRDefault="000D0834" w:rsidP="00F72795">
      <w:pPr>
        <w:jc w:val="both"/>
        <w:rPr>
          <w:rFonts w:ascii="Aptos" w:hAnsi="Aptos" w:cs="Arial"/>
        </w:rPr>
      </w:pPr>
    </w:p>
    <w:p w14:paraId="34FDCDB4" w14:textId="22E6710D" w:rsidR="00B72367" w:rsidRPr="00F72795" w:rsidRDefault="00AB043F" w:rsidP="00F72795">
      <w:pPr>
        <w:jc w:val="both"/>
        <w:rPr>
          <w:rFonts w:ascii="Aptos" w:hAnsi="Aptos" w:cs="Arial"/>
        </w:rPr>
      </w:pPr>
      <w:r w:rsidRPr="00F72795">
        <w:rPr>
          <w:rFonts w:ascii="Aptos" w:hAnsi="Aptos"/>
          <w:noProof/>
        </w:rPr>
        <w:drawing>
          <wp:anchor distT="0" distB="0" distL="114300" distR="114300" simplePos="0" relativeHeight="251688448" behindDoc="0" locked="0" layoutInCell="1" allowOverlap="1" wp14:anchorId="435F2243" wp14:editId="65CBE71C">
            <wp:simplePos x="0" y="0"/>
            <wp:positionH relativeFrom="margin">
              <wp:posOffset>3486150</wp:posOffset>
            </wp:positionH>
            <wp:positionV relativeFrom="paragraph">
              <wp:posOffset>108585</wp:posOffset>
            </wp:positionV>
            <wp:extent cx="2457450" cy="1841500"/>
            <wp:effectExtent l="0" t="0" r="0" b="6350"/>
            <wp:wrapSquare wrapText="bothSides"/>
            <wp:docPr id="199158096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57450" cy="184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72367" w:rsidRPr="00F72795">
        <w:rPr>
          <w:rFonts w:ascii="Aptos" w:hAnsi="Aptos" w:cs="Arial"/>
        </w:rPr>
        <w:t xml:space="preserve">Participants showed strong prior knowledge, with many already familiar with the ISU’s </w:t>
      </w:r>
      <w:r w:rsidR="00B72367" w:rsidRPr="00887A67">
        <w:rPr>
          <w:rFonts w:ascii="Aptos" w:hAnsi="Aptos" w:cs="Arial"/>
          <w:b/>
          <w:bCs/>
          <w:i/>
          <w:iCs/>
          <w:color w:val="4C94D8" w:themeColor="text2" w:themeTint="80"/>
        </w:rPr>
        <w:t xml:space="preserve">Pure </w:t>
      </w:r>
      <w:r w:rsidR="00887A67" w:rsidRPr="00887A67">
        <w:rPr>
          <w:rFonts w:ascii="Aptos" w:hAnsi="Aptos" w:cs="Arial"/>
          <w:b/>
          <w:bCs/>
          <w:i/>
          <w:iCs/>
          <w:color w:val="4C94D8" w:themeColor="text2" w:themeTint="80"/>
        </w:rPr>
        <w:t>as</w:t>
      </w:r>
      <w:r w:rsidR="00B72367" w:rsidRPr="00887A67">
        <w:rPr>
          <w:rFonts w:ascii="Aptos" w:hAnsi="Aptos" w:cs="Arial"/>
          <w:b/>
          <w:bCs/>
          <w:i/>
          <w:iCs/>
          <w:color w:val="4C94D8" w:themeColor="text2" w:themeTint="80"/>
        </w:rPr>
        <w:t xml:space="preserve"> Ice</w:t>
      </w:r>
      <w:r w:rsidR="00B72367" w:rsidRPr="00887A67">
        <w:rPr>
          <w:rFonts w:ascii="Aptos" w:hAnsi="Aptos" w:cs="Arial"/>
          <w:color w:val="4C94D8" w:themeColor="text2" w:themeTint="80"/>
        </w:rPr>
        <w:t xml:space="preserve"> </w:t>
      </w:r>
      <w:r w:rsidR="00B72367" w:rsidRPr="00F72795">
        <w:rPr>
          <w:rFonts w:ascii="Aptos" w:hAnsi="Aptos" w:cs="Arial"/>
        </w:rPr>
        <w:t>programme and other anti-doping initiatives. Interactive activities such as quizzes and games proved particularly effective in engaging younger athletes and reinforcing key messages.</w:t>
      </w:r>
    </w:p>
    <w:p w14:paraId="197F2E3D" w14:textId="5D544386" w:rsidR="00AB043F" w:rsidRDefault="000D0834" w:rsidP="00F72795">
      <w:pPr>
        <w:jc w:val="both"/>
        <w:rPr>
          <w:rFonts w:ascii="Aptos" w:hAnsi="Aptos" w:cs="Arial"/>
        </w:rPr>
      </w:pPr>
      <w:r w:rsidRPr="00F72795">
        <w:rPr>
          <w:rFonts w:ascii="Aptos" w:hAnsi="Aptos"/>
          <w:noProof/>
        </w:rPr>
        <w:drawing>
          <wp:anchor distT="0" distB="0" distL="114300" distR="114300" simplePos="0" relativeHeight="251710976" behindDoc="0" locked="0" layoutInCell="1" allowOverlap="1" wp14:anchorId="0E2DADD6" wp14:editId="23D3C268">
            <wp:simplePos x="0" y="0"/>
            <wp:positionH relativeFrom="margin">
              <wp:align>left</wp:align>
            </wp:positionH>
            <wp:positionV relativeFrom="paragraph">
              <wp:posOffset>176530</wp:posOffset>
            </wp:positionV>
            <wp:extent cx="1861185" cy="1515110"/>
            <wp:effectExtent l="1588" t="0" r="7302" b="7303"/>
            <wp:wrapSquare wrapText="bothSides"/>
            <wp:docPr id="1943122630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1861185" cy="15151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8D9ADA3" w14:textId="5D9A53C8" w:rsidR="00AB043F" w:rsidRDefault="00AB043F" w:rsidP="00F72795">
      <w:pPr>
        <w:jc w:val="both"/>
        <w:rPr>
          <w:rFonts w:ascii="Aptos" w:hAnsi="Aptos" w:cs="Arial"/>
        </w:rPr>
      </w:pPr>
    </w:p>
    <w:p w14:paraId="47061FCD" w14:textId="71B24275" w:rsidR="000D0834" w:rsidRDefault="000D0834" w:rsidP="00F72795">
      <w:pPr>
        <w:jc w:val="both"/>
        <w:rPr>
          <w:rFonts w:ascii="Aptos" w:hAnsi="Aptos" w:cs="Arial"/>
        </w:rPr>
      </w:pPr>
    </w:p>
    <w:p w14:paraId="4E05E18E" w14:textId="5708FD5B" w:rsidR="00B72367" w:rsidRPr="00F72795" w:rsidRDefault="00B72367" w:rsidP="00F72795">
      <w:pPr>
        <w:jc w:val="both"/>
        <w:rPr>
          <w:rFonts w:ascii="Aptos" w:hAnsi="Aptos" w:cs="Arial"/>
        </w:rPr>
      </w:pPr>
      <w:r w:rsidRPr="00F72795">
        <w:rPr>
          <w:rFonts w:ascii="Aptos" w:hAnsi="Aptos" w:cs="Arial"/>
        </w:rPr>
        <w:t xml:space="preserve">The campaign achieved an overall success rating of 8/10 according to ITA’s own metrics, highlighting its effectiveness in raising awareness and providing accessible education in a dynamic competition environment. </w:t>
      </w:r>
    </w:p>
    <w:p w14:paraId="52AAF640" w14:textId="6D512420" w:rsidR="00B72367" w:rsidRDefault="00B72367" w:rsidP="00F72795">
      <w:pPr>
        <w:pStyle w:val="Heading3"/>
        <w:jc w:val="both"/>
        <w:rPr>
          <w:rFonts w:ascii="Aptos" w:hAnsi="Aptos"/>
          <w:sz w:val="24"/>
          <w:szCs w:val="24"/>
        </w:rPr>
      </w:pPr>
      <w:r w:rsidRPr="00F72795">
        <w:rPr>
          <w:rFonts w:ascii="Aptos" w:hAnsi="Aptos"/>
          <w:sz w:val="24"/>
          <w:szCs w:val="24"/>
        </w:rPr>
        <w:lastRenderedPageBreak/>
        <w:t>ISU Junior World Synchronized Skating Championships 2026 – Anti-Doping Education</w:t>
      </w:r>
    </w:p>
    <w:p w14:paraId="76513616" w14:textId="77777777" w:rsidR="000D0834" w:rsidRPr="000D0834" w:rsidRDefault="000D0834" w:rsidP="000D0834"/>
    <w:p w14:paraId="03B5E426" w14:textId="3D244283" w:rsidR="00B72367" w:rsidRPr="00F72795" w:rsidRDefault="00F72795" w:rsidP="00F72795">
      <w:pPr>
        <w:jc w:val="both"/>
        <w:rPr>
          <w:rFonts w:ascii="Aptos" w:hAnsi="Aptos" w:cs="Arial"/>
        </w:rPr>
      </w:pPr>
      <w:r w:rsidRPr="00F72795">
        <w:rPr>
          <w:rFonts w:ascii="Aptos" w:hAnsi="Aptos" w:cs="Arial"/>
          <w:noProof/>
        </w:rPr>
        <w:drawing>
          <wp:anchor distT="0" distB="0" distL="114300" distR="114300" simplePos="0" relativeHeight="251650560" behindDoc="0" locked="0" layoutInCell="1" allowOverlap="1" wp14:anchorId="1B26FD66" wp14:editId="456681DC">
            <wp:simplePos x="0" y="0"/>
            <wp:positionH relativeFrom="margin">
              <wp:posOffset>-6350</wp:posOffset>
            </wp:positionH>
            <wp:positionV relativeFrom="paragraph">
              <wp:posOffset>34925</wp:posOffset>
            </wp:positionV>
            <wp:extent cx="2209800" cy="2945765"/>
            <wp:effectExtent l="0" t="0" r="0" b="6985"/>
            <wp:wrapSquare wrapText="bothSides"/>
            <wp:docPr id="458246658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9800" cy="2945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72367" w:rsidRPr="00F72795">
        <w:rPr>
          <w:rFonts w:ascii="Aptos" w:hAnsi="Aptos" w:cs="Arial"/>
        </w:rPr>
        <w:t>At the 2026 ISU World Junior Synchronized Skating Championships in Gdansk, Poland, the ISU and ITA</w:t>
      </w:r>
      <w:r w:rsidR="002620F1" w:rsidRPr="00F72795">
        <w:rPr>
          <w:rFonts w:ascii="Aptos" w:hAnsi="Aptos" w:cs="Arial"/>
        </w:rPr>
        <w:t>, through one of ITA’s Education Ambassadors</w:t>
      </w:r>
      <w:r w:rsidR="00B72367" w:rsidRPr="00F72795">
        <w:rPr>
          <w:rFonts w:ascii="Aptos" w:hAnsi="Aptos" w:cs="Arial"/>
        </w:rPr>
        <w:t xml:space="preserve"> delivered a full-day, on-site anti-doping education workshop tailored to young, synchronized skating teams.</w:t>
      </w:r>
    </w:p>
    <w:p w14:paraId="73FE32AF" w14:textId="4B02D284" w:rsidR="00B72367" w:rsidRPr="00F72795" w:rsidRDefault="00B72367" w:rsidP="00F72795">
      <w:pPr>
        <w:jc w:val="both"/>
        <w:rPr>
          <w:rFonts w:ascii="Aptos" w:hAnsi="Aptos" w:cs="Arial"/>
        </w:rPr>
      </w:pPr>
      <w:r w:rsidRPr="00F72795">
        <w:rPr>
          <w:rFonts w:ascii="Aptos" w:hAnsi="Aptos" w:cs="Arial"/>
        </w:rPr>
        <w:t xml:space="preserve">The workshop reached approximately </w:t>
      </w:r>
      <w:r w:rsidRPr="00F72795">
        <w:rPr>
          <w:rFonts w:ascii="Aptos" w:hAnsi="Aptos" w:cs="Arial"/>
          <w:b/>
          <w:bCs/>
        </w:rPr>
        <w:t>70–80 athletes from 6 countries</w:t>
      </w:r>
      <w:r w:rsidRPr="00F72795">
        <w:rPr>
          <w:rFonts w:ascii="Aptos" w:hAnsi="Aptos" w:cs="Arial"/>
        </w:rPr>
        <w:t xml:space="preserve">, offering in-depth sessions on clean sport principles, ADRVs, the doping control process, and informed decision-making around supplements and medications. </w:t>
      </w:r>
    </w:p>
    <w:p w14:paraId="48DA171D" w14:textId="77777777" w:rsidR="00F72795" w:rsidRDefault="00F72795" w:rsidP="00F72795">
      <w:pPr>
        <w:jc w:val="both"/>
        <w:rPr>
          <w:rFonts w:ascii="Aptos" w:hAnsi="Aptos" w:cs="Arial"/>
        </w:rPr>
      </w:pPr>
    </w:p>
    <w:p w14:paraId="5AC16748" w14:textId="7C67DA86" w:rsidR="00F72795" w:rsidRDefault="000D49D0" w:rsidP="00F72795">
      <w:pPr>
        <w:jc w:val="both"/>
        <w:rPr>
          <w:rFonts w:ascii="Aptos" w:hAnsi="Aptos" w:cs="Arial"/>
        </w:rPr>
      </w:pPr>
      <w:r w:rsidRPr="00F72795">
        <w:rPr>
          <w:rFonts w:ascii="Aptos" w:hAnsi="Aptos"/>
          <w:noProof/>
        </w:rPr>
        <w:drawing>
          <wp:anchor distT="0" distB="0" distL="114300" distR="114300" simplePos="0" relativeHeight="251627008" behindDoc="0" locked="0" layoutInCell="1" allowOverlap="1" wp14:anchorId="6E298CBB" wp14:editId="380E836D">
            <wp:simplePos x="0" y="0"/>
            <wp:positionH relativeFrom="margin">
              <wp:posOffset>3084195</wp:posOffset>
            </wp:positionH>
            <wp:positionV relativeFrom="paragraph">
              <wp:posOffset>161290</wp:posOffset>
            </wp:positionV>
            <wp:extent cx="3225165" cy="2419350"/>
            <wp:effectExtent l="0" t="0" r="0" b="0"/>
            <wp:wrapSquare wrapText="bothSides"/>
            <wp:docPr id="1567678638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25165" cy="2419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AFC85FE" w14:textId="039DA332" w:rsidR="00F72795" w:rsidRDefault="00F72795" w:rsidP="00F72795">
      <w:pPr>
        <w:jc w:val="both"/>
        <w:rPr>
          <w:rFonts w:ascii="Aptos" w:hAnsi="Aptos" w:cs="Arial"/>
        </w:rPr>
      </w:pPr>
    </w:p>
    <w:p w14:paraId="79EB5C35" w14:textId="460301C6" w:rsidR="00B72367" w:rsidRPr="00F72795" w:rsidRDefault="00B72367" w:rsidP="00F72795">
      <w:pPr>
        <w:jc w:val="both"/>
        <w:rPr>
          <w:rFonts w:ascii="Aptos" w:hAnsi="Aptos" w:cs="Arial"/>
        </w:rPr>
      </w:pPr>
      <w:r w:rsidRPr="00F72795">
        <w:rPr>
          <w:rFonts w:ascii="Aptos" w:hAnsi="Aptos" w:cs="Arial"/>
        </w:rPr>
        <w:t>Unlike other events, many participants</w:t>
      </w:r>
      <w:r w:rsidR="000D49D0">
        <w:rPr>
          <w:rFonts w:ascii="Aptos" w:hAnsi="Aptos" w:cs="Arial"/>
        </w:rPr>
        <w:t xml:space="preserve"> </w:t>
      </w:r>
      <w:r w:rsidRPr="00F72795">
        <w:rPr>
          <w:rFonts w:ascii="Aptos" w:hAnsi="Aptos" w:cs="Arial"/>
        </w:rPr>
        <w:t>had not previously experienced doping control, making this early education particularly impactful. Athletes demonstrated high engagement, with teams dedicating significant time to both presentations and interactive learning tools.</w:t>
      </w:r>
    </w:p>
    <w:p w14:paraId="074115BF" w14:textId="77777777" w:rsidR="00F72795" w:rsidRDefault="00F72795" w:rsidP="00F72795">
      <w:pPr>
        <w:jc w:val="both"/>
        <w:rPr>
          <w:rFonts w:ascii="Aptos" w:hAnsi="Aptos" w:cs="Arial"/>
        </w:rPr>
      </w:pPr>
    </w:p>
    <w:p w14:paraId="02D50F88" w14:textId="77777777" w:rsidR="00F72795" w:rsidRDefault="00F72795" w:rsidP="00F72795">
      <w:pPr>
        <w:jc w:val="both"/>
        <w:rPr>
          <w:rFonts w:ascii="Aptos" w:hAnsi="Aptos" w:cs="Arial"/>
        </w:rPr>
      </w:pPr>
    </w:p>
    <w:p w14:paraId="2950A4B4" w14:textId="77777777" w:rsidR="00F72795" w:rsidRDefault="00F72795" w:rsidP="00F72795">
      <w:pPr>
        <w:jc w:val="both"/>
        <w:rPr>
          <w:rFonts w:ascii="Aptos" w:hAnsi="Aptos" w:cs="Arial"/>
        </w:rPr>
      </w:pPr>
    </w:p>
    <w:p w14:paraId="6535A51C" w14:textId="77777777" w:rsidR="00887A67" w:rsidRDefault="00887A67" w:rsidP="00F72795">
      <w:pPr>
        <w:jc w:val="both"/>
        <w:rPr>
          <w:rFonts w:ascii="Aptos" w:hAnsi="Aptos" w:cs="Arial"/>
        </w:rPr>
      </w:pPr>
    </w:p>
    <w:p w14:paraId="279C8F3E" w14:textId="77777777" w:rsidR="00887A67" w:rsidRDefault="00887A67" w:rsidP="00F72795">
      <w:pPr>
        <w:jc w:val="both"/>
        <w:rPr>
          <w:rFonts w:ascii="Aptos" w:hAnsi="Aptos" w:cs="Arial"/>
        </w:rPr>
      </w:pPr>
    </w:p>
    <w:p w14:paraId="19E67484" w14:textId="77777777" w:rsidR="00887A67" w:rsidRDefault="00887A67" w:rsidP="00F72795">
      <w:pPr>
        <w:jc w:val="both"/>
        <w:rPr>
          <w:rFonts w:ascii="Aptos" w:hAnsi="Aptos" w:cs="Arial"/>
        </w:rPr>
      </w:pPr>
    </w:p>
    <w:p w14:paraId="72585055" w14:textId="3C30096D" w:rsidR="00F72795" w:rsidRPr="00F72795" w:rsidRDefault="000D0834" w:rsidP="00F72795">
      <w:pPr>
        <w:jc w:val="both"/>
        <w:rPr>
          <w:rFonts w:ascii="Aptos" w:hAnsi="Aptos" w:cs="Arial"/>
        </w:rPr>
      </w:pPr>
      <w:r w:rsidRPr="00F72795">
        <w:rPr>
          <w:rFonts w:ascii="Aptos" w:hAnsi="Aptos"/>
          <w:noProof/>
        </w:rPr>
        <w:lastRenderedPageBreak/>
        <w:drawing>
          <wp:anchor distT="0" distB="0" distL="114300" distR="114300" simplePos="0" relativeHeight="251659776" behindDoc="0" locked="0" layoutInCell="1" allowOverlap="1" wp14:anchorId="296DBF31" wp14:editId="499344AD">
            <wp:simplePos x="0" y="0"/>
            <wp:positionH relativeFrom="margin">
              <wp:posOffset>3648710</wp:posOffset>
            </wp:positionH>
            <wp:positionV relativeFrom="paragraph">
              <wp:posOffset>591185</wp:posOffset>
            </wp:positionV>
            <wp:extent cx="2070100" cy="2760345"/>
            <wp:effectExtent l="0" t="0" r="6350" b="1905"/>
            <wp:wrapSquare wrapText="bothSides"/>
            <wp:docPr id="85680991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0100" cy="27603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620F1" w:rsidRPr="00F72795">
        <w:rPr>
          <w:rFonts w:ascii="Aptos" w:hAnsi="Aptos" w:cs="Arial"/>
        </w:rPr>
        <w:t>Th</w:t>
      </w:r>
      <w:r w:rsidR="00B72367" w:rsidRPr="00F72795">
        <w:rPr>
          <w:rFonts w:ascii="Aptos" w:hAnsi="Aptos" w:cs="Arial"/>
        </w:rPr>
        <w:t xml:space="preserve">e initiative achieved a high overall success rating of 9/10 according to ITA’s own metrics reflecting strong engagement and the value of delivering structured education ahead of athletes’ first testing experiences. </w:t>
      </w:r>
    </w:p>
    <w:p w14:paraId="6AF3AF6C" w14:textId="159DEFAB" w:rsidR="000D0834" w:rsidRDefault="000D0834" w:rsidP="00F72795">
      <w:pPr>
        <w:jc w:val="both"/>
        <w:rPr>
          <w:rFonts w:ascii="Aptos" w:hAnsi="Aptos" w:cs="Arial"/>
        </w:rPr>
      </w:pPr>
    </w:p>
    <w:p w14:paraId="2B06C7FB" w14:textId="4BF447D8" w:rsidR="00B72367" w:rsidRDefault="00FE77EB" w:rsidP="00F72795">
      <w:pPr>
        <w:jc w:val="both"/>
        <w:rPr>
          <w:rFonts w:ascii="Aptos" w:hAnsi="Aptos" w:cs="Arial"/>
        </w:rPr>
      </w:pPr>
      <w:r w:rsidRPr="00F72795">
        <w:rPr>
          <w:rFonts w:ascii="Aptos" w:hAnsi="Aptos" w:cs="Arial"/>
        </w:rPr>
        <w:t xml:space="preserve">Synchronized teams were given </w:t>
      </w:r>
      <w:r w:rsidRPr="000C21AD">
        <w:rPr>
          <w:rFonts w:ascii="Aptos" w:hAnsi="Aptos" w:cs="Arial"/>
          <w:b/>
          <w:bCs/>
          <w:color w:val="4C94D8" w:themeColor="text2" w:themeTint="80"/>
        </w:rPr>
        <w:t xml:space="preserve">Pure </w:t>
      </w:r>
      <w:proofErr w:type="gramStart"/>
      <w:r w:rsidRPr="000C21AD">
        <w:rPr>
          <w:rFonts w:ascii="Aptos" w:hAnsi="Aptos" w:cs="Arial"/>
          <w:b/>
          <w:bCs/>
          <w:color w:val="4C94D8" w:themeColor="text2" w:themeTint="80"/>
        </w:rPr>
        <w:t>As</w:t>
      </w:r>
      <w:proofErr w:type="gramEnd"/>
      <w:r w:rsidRPr="000C21AD">
        <w:rPr>
          <w:rFonts w:ascii="Aptos" w:hAnsi="Aptos" w:cs="Arial"/>
          <w:b/>
          <w:bCs/>
          <w:color w:val="4C94D8" w:themeColor="text2" w:themeTint="80"/>
        </w:rPr>
        <w:t xml:space="preserve"> Ice</w:t>
      </w:r>
      <w:r w:rsidRPr="000C21AD">
        <w:rPr>
          <w:rFonts w:ascii="Aptos" w:hAnsi="Aptos" w:cs="Arial"/>
          <w:color w:val="4C94D8" w:themeColor="text2" w:themeTint="80"/>
        </w:rPr>
        <w:t xml:space="preserve"> </w:t>
      </w:r>
      <w:r w:rsidRPr="00F72795">
        <w:rPr>
          <w:rFonts w:ascii="Aptos" w:hAnsi="Aptos" w:cs="Arial"/>
        </w:rPr>
        <w:t>goodies as usual to remind them of their commitment to clean sports and to stay “Pure as Ice.”</w:t>
      </w:r>
    </w:p>
    <w:p w14:paraId="1D597270" w14:textId="77777777" w:rsidR="00F72795" w:rsidRDefault="00F72795" w:rsidP="00F72795">
      <w:pPr>
        <w:jc w:val="both"/>
        <w:rPr>
          <w:rFonts w:ascii="Aptos" w:hAnsi="Aptos" w:cs="Arial"/>
        </w:rPr>
      </w:pPr>
    </w:p>
    <w:p w14:paraId="7F1561CB" w14:textId="77777777" w:rsidR="000D0834" w:rsidRDefault="000D0834" w:rsidP="00F72795">
      <w:pPr>
        <w:jc w:val="both"/>
        <w:rPr>
          <w:rFonts w:ascii="Aptos" w:hAnsi="Aptos" w:cs="Arial"/>
        </w:rPr>
      </w:pPr>
    </w:p>
    <w:p w14:paraId="730A8456" w14:textId="77777777" w:rsidR="000D0834" w:rsidRDefault="000D0834" w:rsidP="00F72795">
      <w:pPr>
        <w:jc w:val="both"/>
        <w:rPr>
          <w:rFonts w:ascii="Aptos" w:hAnsi="Aptos" w:cs="Arial"/>
        </w:rPr>
      </w:pPr>
    </w:p>
    <w:p w14:paraId="5C2F7621" w14:textId="77777777" w:rsidR="000D0834" w:rsidRDefault="000D0834" w:rsidP="00F72795">
      <w:pPr>
        <w:jc w:val="both"/>
        <w:rPr>
          <w:rFonts w:ascii="Aptos" w:hAnsi="Aptos" w:cs="Arial"/>
        </w:rPr>
      </w:pPr>
    </w:p>
    <w:p w14:paraId="504EB472" w14:textId="77777777" w:rsidR="000D49D0" w:rsidRPr="00F72795" w:rsidRDefault="000D49D0" w:rsidP="00F72795">
      <w:pPr>
        <w:jc w:val="both"/>
        <w:rPr>
          <w:rFonts w:ascii="Aptos" w:hAnsi="Aptos" w:cs="Arial"/>
        </w:rPr>
      </w:pPr>
    </w:p>
    <w:p w14:paraId="2160D3F3" w14:textId="77777777" w:rsidR="00887A67" w:rsidRDefault="00887A67" w:rsidP="000D49D0">
      <w:pPr>
        <w:pStyle w:val="Heading3"/>
      </w:pPr>
    </w:p>
    <w:p w14:paraId="3E32B5A9" w14:textId="0EEC7C14" w:rsidR="00B72367" w:rsidRPr="000D49D0" w:rsidRDefault="00B72367" w:rsidP="000D49D0">
      <w:pPr>
        <w:pStyle w:val="Heading3"/>
      </w:pPr>
      <w:r w:rsidRPr="000D49D0">
        <w:t>Overall Impact</w:t>
      </w:r>
    </w:p>
    <w:p w14:paraId="3A6FE731" w14:textId="08568872" w:rsidR="00B72367" w:rsidRPr="00F72795" w:rsidRDefault="00B72367" w:rsidP="00F72795">
      <w:pPr>
        <w:jc w:val="both"/>
        <w:rPr>
          <w:rFonts w:ascii="Aptos" w:hAnsi="Aptos" w:cs="Arial"/>
        </w:rPr>
      </w:pPr>
      <w:r w:rsidRPr="00F72795">
        <w:rPr>
          <w:rFonts w:ascii="Aptos" w:hAnsi="Aptos" w:cs="Arial"/>
        </w:rPr>
        <w:t xml:space="preserve">Across both events, ISU’s </w:t>
      </w:r>
      <w:r w:rsidR="00887A67" w:rsidRPr="00887A67">
        <w:rPr>
          <w:rFonts w:ascii="Aptos" w:hAnsi="Aptos" w:cs="Arial"/>
          <w:b/>
          <w:bCs/>
          <w:color w:val="4C94D8" w:themeColor="text2" w:themeTint="80"/>
        </w:rPr>
        <w:t>Pure as Ice</w:t>
      </w:r>
      <w:r w:rsidR="00887A67" w:rsidRPr="00887A67">
        <w:rPr>
          <w:rFonts w:ascii="Aptos" w:hAnsi="Aptos" w:cs="Arial"/>
          <w:color w:val="4C94D8" w:themeColor="text2" w:themeTint="80"/>
        </w:rPr>
        <w:t xml:space="preserve"> </w:t>
      </w:r>
      <w:r w:rsidRPr="00F72795">
        <w:rPr>
          <w:rFonts w:ascii="Aptos" w:hAnsi="Aptos" w:cs="Arial"/>
        </w:rPr>
        <w:t>education continues to:</w:t>
      </w:r>
    </w:p>
    <w:p w14:paraId="7205119F" w14:textId="77777777" w:rsidR="00B72367" w:rsidRPr="00F72795" w:rsidRDefault="00B72367" w:rsidP="00F72795">
      <w:pPr>
        <w:numPr>
          <w:ilvl w:val="0"/>
          <w:numId w:val="1"/>
        </w:numPr>
        <w:jc w:val="both"/>
        <w:rPr>
          <w:rFonts w:ascii="Aptos" w:hAnsi="Aptos" w:cs="Arial"/>
        </w:rPr>
      </w:pPr>
      <w:r w:rsidRPr="00F72795">
        <w:rPr>
          <w:rFonts w:ascii="Aptos" w:hAnsi="Aptos" w:cs="Arial"/>
        </w:rPr>
        <w:t xml:space="preserve">Reach young athletes at key stages of their development </w:t>
      </w:r>
    </w:p>
    <w:p w14:paraId="47820443" w14:textId="77777777" w:rsidR="00B72367" w:rsidRPr="00F72795" w:rsidRDefault="00B72367" w:rsidP="00F72795">
      <w:pPr>
        <w:numPr>
          <w:ilvl w:val="0"/>
          <w:numId w:val="1"/>
        </w:numPr>
        <w:jc w:val="both"/>
        <w:rPr>
          <w:rFonts w:ascii="Aptos" w:hAnsi="Aptos" w:cs="Arial"/>
        </w:rPr>
      </w:pPr>
      <w:r w:rsidRPr="00F72795">
        <w:rPr>
          <w:rFonts w:ascii="Aptos" w:hAnsi="Aptos" w:cs="Arial"/>
        </w:rPr>
        <w:t xml:space="preserve">Reinforce clean sport values through interactive learning </w:t>
      </w:r>
    </w:p>
    <w:p w14:paraId="61EA4FC9" w14:textId="48E0D74A" w:rsidR="00B72367" w:rsidRPr="00F72795" w:rsidRDefault="00B72367" w:rsidP="00F72795">
      <w:pPr>
        <w:numPr>
          <w:ilvl w:val="0"/>
          <w:numId w:val="1"/>
        </w:numPr>
        <w:jc w:val="both"/>
        <w:rPr>
          <w:rFonts w:ascii="Aptos" w:hAnsi="Aptos" w:cs="Arial"/>
        </w:rPr>
      </w:pPr>
      <w:r w:rsidRPr="00F72795">
        <w:rPr>
          <w:rFonts w:ascii="Aptos" w:hAnsi="Aptos" w:cs="Arial"/>
        </w:rPr>
        <w:t xml:space="preserve">Complement existing programmes such as </w:t>
      </w:r>
      <w:r w:rsidRPr="00887A67">
        <w:rPr>
          <w:rFonts w:ascii="Aptos" w:hAnsi="Aptos" w:cs="Arial"/>
          <w:b/>
          <w:bCs/>
          <w:color w:val="4C94D8" w:themeColor="text2" w:themeTint="80"/>
        </w:rPr>
        <w:t xml:space="preserve">Pure </w:t>
      </w:r>
      <w:r w:rsidR="00887A67" w:rsidRPr="00887A67">
        <w:rPr>
          <w:rFonts w:ascii="Aptos" w:hAnsi="Aptos" w:cs="Arial"/>
          <w:b/>
          <w:bCs/>
          <w:color w:val="4C94D8" w:themeColor="text2" w:themeTint="80"/>
        </w:rPr>
        <w:t>as</w:t>
      </w:r>
      <w:r w:rsidRPr="00887A67">
        <w:rPr>
          <w:rFonts w:ascii="Aptos" w:hAnsi="Aptos" w:cs="Arial"/>
          <w:b/>
          <w:bCs/>
          <w:color w:val="4C94D8" w:themeColor="text2" w:themeTint="80"/>
        </w:rPr>
        <w:t xml:space="preserve"> Ice</w:t>
      </w:r>
      <w:r w:rsidRPr="00887A67">
        <w:rPr>
          <w:rFonts w:ascii="Aptos" w:hAnsi="Aptos" w:cs="Arial"/>
          <w:color w:val="4C94D8" w:themeColor="text2" w:themeTint="80"/>
        </w:rPr>
        <w:t xml:space="preserve"> </w:t>
      </w:r>
    </w:p>
    <w:p w14:paraId="7503BCDD" w14:textId="77777777" w:rsidR="00B72367" w:rsidRPr="00F72795" w:rsidRDefault="00B72367" w:rsidP="00F72795">
      <w:pPr>
        <w:numPr>
          <w:ilvl w:val="0"/>
          <w:numId w:val="1"/>
        </w:numPr>
        <w:jc w:val="both"/>
        <w:rPr>
          <w:rFonts w:ascii="Aptos" w:hAnsi="Aptos" w:cs="Arial"/>
        </w:rPr>
      </w:pPr>
      <w:r w:rsidRPr="00F72795">
        <w:rPr>
          <w:rFonts w:ascii="Aptos" w:hAnsi="Aptos" w:cs="Arial"/>
        </w:rPr>
        <w:t xml:space="preserve">Strengthen athletes’ ability to make informed, responsible decisions </w:t>
      </w:r>
    </w:p>
    <w:p w14:paraId="272424CD" w14:textId="42544AE7" w:rsidR="00310328" w:rsidRPr="00F72795" w:rsidRDefault="00B72367" w:rsidP="00F72795">
      <w:pPr>
        <w:jc w:val="both"/>
        <w:rPr>
          <w:rFonts w:ascii="Aptos" w:hAnsi="Aptos" w:cs="Arial"/>
        </w:rPr>
      </w:pPr>
      <w:r w:rsidRPr="00F72795">
        <w:rPr>
          <w:rFonts w:ascii="Aptos" w:hAnsi="Aptos" w:cs="Arial"/>
        </w:rPr>
        <w:t>In short: small booths, big impact.</w:t>
      </w:r>
    </w:p>
    <w:p w14:paraId="1739920F" w14:textId="77777777" w:rsidR="005039AC" w:rsidRPr="00F72795" w:rsidRDefault="005039AC" w:rsidP="00F72795">
      <w:pPr>
        <w:jc w:val="both"/>
        <w:rPr>
          <w:rFonts w:ascii="Aptos" w:hAnsi="Aptos" w:cs="Arial"/>
        </w:rPr>
      </w:pPr>
    </w:p>
    <w:p w14:paraId="196FB88A" w14:textId="77777777" w:rsidR="00F72795" w:rsidRPr="00F72795" w:rsidRDefault="00F72795" w:rsidP="00F72795">
      <w:pPr>
        <w:jc w:val="both"/>
        <w:rPr>
          <w:rFonts w:ascii="Aptos" w:hAnsi="Aptos" w:cs="Arial"/>
          <w:lang w:val="en-US"/>
        </w:rPr>
      </w:pPr>
      <w:r w:rsidRPr="00F72795">
        <w:rPr>
          <w:rFonts w:ascii="Aptos" w:hAnsi="Aptos" w:cs="Arial"/>
          <w:lang w:val="en-US"/>
        </w:rPr>
        <w:t>For further information about the ISU “</w:t>
      </w:r>
      <w:r w:rsidRPr="00F72795">
        <w:rPr>
          <w:rFonts w:ascii="Aptos" w:hAnsi="Aptos" w:cs="Arial"/>
          <w:b/>
          <w:bCs/>
          <w:color w:val="4C94D8" w:themeColor="text2" w:themeTint="80"/>
          <w:lang w:val="en-US"/>
        </w:rPr>
        <w:t>Pure as Ice</w:t>
      </w:r>
      <w:r w:rsidRPr="00F72795">
        <w:rPr>
          <w:rFonts w:ascii="Aptos" w:hAnsi="Aptos" w:cs="Arial"/>
          <w:lang w:val="en-US"/>
        </w:rPr>
        <w:t>” initiative, visit the webpage </w:t>
      </w:r>
      <w:hyperlink r:id="rId16" w:tgtFrame="_blank" w:history="1">
        <w:r w:rsidRPr="00F72795">
          <w:rPr>
            <w:rStyle w:val="Hyperlink"/>
            <w:rFonts w:ascii="Aptos" w:hAnsi="Aptos" w:cs="Arial"/>
            <w:b/>
            <w:bCs/>
            <w:lang w:val="en-US"/>
          </w:rPr>
          <w:t>here</w:t>
        </w:r>
      </w:hyperlink>
      <w:r w:rsidRPr="00F72795">
        <w:rPr>
          <w:rFonts w:ascii="Aptos" w:hAnsi="Aptos" w:cs="Arial"/>
          <w:b/>
          <w:bCs/>
          <w:lang w:val="en-US"/>
        </w:rPr>
        <w:t>.</w:t>
      </w:r>
    </w:p>
    <w:p w14:paraId="5605D98C" w14:textId="77777777" w:rsidR="005039AC" w:rsidRPr="00B72367" w:rsidRDefault="005039AC">
      <w:pPr>
        <w:rPr>
          <w:rFonts w:ascii="Arial" w:hAnsi="Arial" w:cs="Arial"/>
        </w:rPr>
      </w:pPr>
    </w:p>
    <w:sectPr w:rsidR="005039AC" w:rsidRPr="00B72367">
      <w:headerReference w:type="default" r:id="rId17"/>
      <w:footerReference w:type="default" r:id="rId1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F57BCE" w14:textId="77777777" w:rsidR="00CD7E8D" w:rsidRDefault="00CD7E8D" w:rsidP="00CD7E8D">
      <w:pPr>
        <w:spacing w:after="0" w:line="240" w:lineRule="auto"/>
      </w:pPr>
      <w:r>
        <w:separator/>
      </w:r>
    </w:p>
  </w:endnote>
  <w:endnote w:type="continuationSeparator" w:id="0">
    <w:p w14:paraId="7C09BB15" w14:textId="77777777" w:rsidR="00CD7E8D" w:rsidRDefault="00CD7E8D" w:rsidP="00CD7E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F750EC" w14:textId="477CEF18" w:rsidR="00E149ED" w:rsidRDefault="00E149ED" w:rsidP="00E149ED">
    <w:pPr>
      <w:pStyle w:val="Footer"/>
      <w:jc w:val="center"/>
    </w:pPr>
    <w:r>
      <w:rPr>
        <w:noProof/>
      </w:rPr>
      <w:drawing>
        <wp:inline distT="0" distB="0" distL="0" distR="0" wp14:anchorId="1EED5538" wp14:editId="11EB1598">
          <wp:extent cx="2972790" cy="724675"/>
          <wp:effectExtent l="0" t="0" r="0" b="0"/>
          <wp:docPr id="1712345456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4616074" name="Picture 26461607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26006" cy="73764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A1A9337" w14:textId="77777777" w:rsidR="00E149ED" w:rsidRDefault="00E149E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5518FB" w14:textId="77777777" w:rsidR="00CD7E8D" w:rsidRDefault="00CD7E8D" w:rsidP="00CD7E8D">
      <w:pPr>
        <w:spacing w:after="0" w:line="240" w:lineRule="auto"/>
      </w:pPr>
      <w:r>
        <w:separator/>
      </w:r>
    </w:p>
  </w:footnote>
  <w:footnote w:type="continuationSeparator" w:id="0">
    <w:p w14:paraId="01B5D2A6" w14:textId="77777777" w:rsidR="00CD7E8D" w:rsidRDefault="00CD7E8D" w:rsidP="00CD7E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7088FC" w14:textId="237A7972" w:rsidR="00CD7E8D" w:rsidRDefault="00CD7E8D">
    <w:pPr>
      <w:pStyle w:val="Header"/>
    </w:pPr>
    <w:r>
      <w:rPr>
        <w:noProof/>
      </w:rPr>
      <w:drawing>
        <wp:anchor distT="0" distB="0" distL="114300" distR="114300" simplePos="0" relativeHeight="251628032" behindDoc="1" locked="0" layoutInCell="1" allowOverlap="1" wp14:anchorId="2C91D50B" wp14:editId="08555642">
          <wp:simplePos x="0" y="0"/>
          <wp:positionH relativeFrom="page">
            <wp:align>left</wp:align>
          </wp:positionH>
          <wp:positionV relativeFrom="paragraph">
            <wp:posOffset>-451485</wp:posOffset>
          </wp:positionV>
          <wp:extent cx="7600950" cy="1072515"/>
          <wp:effectExtent l="0" t="0" r="0" b="0"/>
          <wp:wrapTight wrapText="bothSides">
            <wp:wrapPolygon edited="0">
              <wp:start x="0" y="0"/>
              <wp:lineTo x="0" y="21101"/>
              <wp:lineTo x="21546" y="21101"/>
              <wp:lineTo x="21546" y="0"/>
              <wp:lineTo x="0" y="0"/>
            </wp:wrapPolygon>
          </wp:wrapTight>
          <wp:docPr id="334064123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83684816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00950" cy="10725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0F2ACE2" w14:textId="77777777" w:rsidR="00CD7E8D" w:rsidRDefault="00CD7E8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D02CB3"/>
    <w:multiLevelType w:val="multilevel"/>
    <w:tmpl w:val="0DFCCC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386005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2367"/>
    <w:rsid w:val="000C21AD"/>
    <w:rsid w:val="000D0834"/>
    <w:rsid w:val="000D49D0"/>
    <w:rsid w:val="0013259A"/>
    <w:rsid w:val="001348D5"/>
    <w:rsid w:val="001B3615"/>
    <w:rsid w:val="002620F1"/>
    <w:rsid w:val="00310328"/>
    <w:rsid w:val="00344926"/>
    <w:rsid w:val="00412B95"/>
    <w:rsid w:val="005039AC"/>
    <w:rsid w:val="00582436"/>
    <w:rsid w:val="00681772"/>
    <w:rsid w:val="00751338"/>
    <w:rsid w:val="00887A67"/>
    <w:rsid w:val="008927ED"/>
    <w:rsid w:val="009F6996"/>
    <w:rsid w:val="00A33C13"/>
    <w:rsid w:val="00AB043F"/>
    <w:rsid w:val="00AF0914"/>
    <w:rsid w:val="00B72367"/>
    <w:rsid w:val="00BC3A5A"/>
    <w:rsid w:val="00C13791"/>
    <w:rsid w:val="00CC6AC3"/>
    <w:rsid w:val="00CD7E8D"/>
    <w:rsid w:val="00D3331C"/>
    <w:rsid w:val="00E149ED"/>
    <w:rsid w:val="00F72795"/>
    <w:rsid w:val="00FE77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410902E"/>
  <w15:chartTrackingRefBased/>
  <w15:docId w15:val="{0D39CB6A-FAEF-443F-B9D8-E600432925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CH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7236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7236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7236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7236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7236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7236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7236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7236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7236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236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B7236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B7236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7236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7236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7236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7236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7236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7236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7236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7236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7236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7236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7236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7236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7236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7236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7236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7236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72367"/>
    <w:rPr>
      <w:b/>
      <w:bCs/>
      <w:smallCaps/>
      <w:color w:val="0F4761" w:themeColor="accent1" w:themeShade="BF"/>
      <w:spacing w:val="5"/>
    </w:rPr>
  </w:style>
  <w:style w:type="character" w:styleId="CommentReference">
    <w:name w:val="annotation reference"/>
    <w:basedOn w:val="DefaultParagraphFont"/>
    <w:uiPriority w:val="99"/>
    <w:semiHidden/>
    <w:unhideWhenUsed/>
    <w:rsid w:val="0034492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4492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4492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4492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44926"/>
    <w:rPr>
      <w:b/>
      <w:bCs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2620F1"/>
    <w:rPr>
      <w:rFonts w:ascii="Times New Roman" w:hAnsi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CD7E8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D7E8D"/>
  </w:style>
  <w:style w:type="paragraph" w:styleId="Footer">
    <w:name w:val="footer"/>
    <w:basedOn w:val="Normal"/>
    <w:link w:val="FooterChar"/>
    <w:uiPriority w:val="99"/>
    <w:unhideWhenUsed/>
    <w:rsid w:val="00CD7E8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D7E8D"/>
  </w:style>
  <w:style w:type="character" w:styleId="Hyperlink">
    <w:name w:val="Hyperlink"/>
    <w:basedOn w:val="DefaultParagraphFont"/>
    <w:uiPriority w:val="99"/>
    <w:unhideWhenUsed/>
    <w:rsid w:val="00F72795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7279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4.jpeg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3.jpeg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hyperlink" Target="https://isu.org/pure-as-ice-education/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jpeg"/><Relationship Id="rId5" Type="http://schemas.openxmlformats.org/officeDocument/2006/relationships/styles" Target="styles.xml"/><Relationship Id="rId15" Type="http://schemas.openxmlformats.org/officeDocument/2006/relationships/image" Target="media/image6.jpeg"/><Relationship Id="rId10" Type="http://schemas.openxmlformats.org/officeDocument/2006/relationships/image" Target="media/image1.jpeg"/><Relationship Id="rId19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image" Target="media/image5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8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2156C3ADD9CB046B7EA7179B412F3AD" ma:contentTypeVersion="18" ma:contentTypeDescription="Create a new document." ma:contentTypeScope="" ma:versionID="43216ab31c83abea00641f74aa3823a2">
  <xsd:schema xmlns:xsd="http://www.w3.org/2001/XMLSchema" xmlns:xs="http://www.w3.org/2001/XMLSchema" xmlns:p="http://schemas.microsoft.com/office/2006/metadata/properties" xmlns:ns2="e9666245-c3af-4bbf-9276-d684a9c81823" xmlns:ns3="d58d5666-7be0-49fe-ab37-a8a4fe75bf9b" targetNamespace="http://schemas.microsoft.com/office/2006/metadata/properties" ma:root="true" ma:fieldsID="0e1c0fe078c3d49e0c89924ccf4cd50c" ns2:_="" ns3:_="">
    <xsd:import namespace="e9666245-c3af-4bbf-9276-d684a9c81823"/>
    <xsd:import namespace="d58d5666-7be0-49fe-ab37-a8a4fe75bf9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666245-c3af-4bbf-9276-d684a9c8182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08d29e7c-6552-4e85-aeb7-6354ac6b9d0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8d5666-7be0-49fe-ab37-a8a4fe75bf9b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8eff05cf-1613-4fc0-8f96-87375fd4d9bb}" ma:internalName="TaxCatchAll" ma:showField="CatchAllData" ma:web="d58d5666-7be0-49fe-ab37-a8a4fe75bf9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9666245-c3af-4bbf-9276-d684a9c81823">
      <Terms xmlns="http://schemas.microsoft.com/office/infopath/2007/PartnerControls"/>
    </lcf76f155ced4ddcb4097134ff3c332f>
    <TaxCatchAll xmlns="d58d5666-7be0-49fe-ab37-a8a4fe75bf9b" xsi:nil="true"/>
  </documentManagement>
</p:properties>
</file>

<file path=customXml/itemProps1.xml><?xml version="1.0" encoding="utf-8"?>
<ds:datastoreItem xmlns:ds="http://schemas.openxmlformats.org/officeDocument/2006/customXml" ds:itemID="{27D80E5D-BBB8-4C9E-83CF-1493FD3710D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9666245-c3af-4bbf-9276-d684a9c81823"/>
    <ds:schemaRef ds:uri="d58d5666-7be0-49fe-ab37-a8a4fe75bf9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CA4D346-C618-4D3B-88A4-750FF7FF460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B40A1A7-E89B-4BD4-9916-CB3EDDB174D9}">
  <ds:schemaRefs>
    <ds:schemaRef ds:uri="http://schemas.microsoft.com/office/2006/metadata/properties"/>
    <ds:schemaRef ds:uri="http://schemas.microsoft.com/office/infopath/2007/PartnerControls"/>
    <ds:schemaRef ds:uri="e9666245-c3af-4bbf-9276-d684a9c81823"/>
    <ds:schemaRef ds:uri="d58d5666-7be0-49fe-ab37-a8a4fe75bf9b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443</Words>
  <Characters>2527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Cristina Ibarra</dc:creator>
  <cp:keywords/>
  <dc:description/>
  <cp:lastModifiedBy>Cristina Ibarra</cp:lastModifiedBy>
  <cp:revision>2</cp:revision>
  <dcterms:created xsi:type="dcterms:W3CDTF">2026-04-21T14:00:00Z</dcterms:created>
  <dcterms:modified xsi:type="dcterms:W3CDTF">2026-04-21T14:00:00Z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0x010100E2156C3ADD9CB046B7EA7179B412F3AD</vt:lpwstr>
  </property>
</Properties>
</file>